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890D" w14:textId="77777777" w:rsidR="00392BA0" w:rsidRPr="00D8363E" w:rsidRDefault="00055158" w:rsidP="00392BA0">
      <w:pPr>
        <w:shd w:val="clear" w:color="auto" w:fill="FFFFFF" w:themeFill="background1"/>
        <w:spacing w:after="0" w:line="240" w:lineRule="auto"/>
        <w:jc w:val="both"/>
        <w:rPr>
          <w:rFonts w:ascii="Times New Roman" w:hAnsi="Times New Roman" w:cs="Times New Roman"/>
          <w:sz w:val="28"/>
          <w:szCs w:val="28"/>
          <w:lang w:val="uk-UA"/>
        </w:rPr>
      </w:pPr>
      <w:r w:rsidRPr="00055158">
        <w:rPr>
          <w:rFonts w:ascii="Times New Roman" w:hAnsi="Times New Roman" w:cs="Times New Roman"/>
          <w:b/>
          <w:color w:val="0070C0"/>
          <w:sz w:val="28"/>
          <w:szCs w:val="28"/>
        </w:rPr>
        <w:t xml:space="preserve">    </w:t>
      </w:r>
      <w:r w:rsidR="00392BA0" w:rsidRPr="00D8363E">
        <w:rPr>
          <w:rFonts w:ascii="Times New Roman" w:hAnsi="Times New Roman" w:cs="Times New Roman"/>
          <w:b/>
          <w:color w:val="0070C0"/>
          <w:sz w:val="28"/>
          <w:szCs w:val="28"/>
          <w:lang w:val="uk-UA"/>
        </w:rPr>
        <w:t>Методичні рекомендації щодо календарно-тематичного планування навчально-виховного процесу в дошкільних навчальних закладах</w:t>
      </w:r>
      <w:r w:rsidR="00392BA0" w:rsidRPr="00D8363E">
        <w:rPr>
          <w:rFonts w:ascii="Times New Roman" w:hAnsi="Times New Roman" w:cs="Times New Roman"/>
          <w:color w:val="0070C0"/>
          <w:sz w:val="28"/>
          <w:szCs w:val="28"/>
          <w:lang w:val="uk-UA"/>
        </w:rPr>
        <w:t> </w:t>
      </w:r>
      <w:r w:rsidR="00392BA0" w:rsidRPr="00D8363E">
        <w:rPr>
          <w:rFonts w:ascii="Times New Roman" w:hAnsi="Times New Roman" w:cs="Times New Roman"/>
          <w:color w:val="0070C0"/>
          <w:sz w:val="28"/>
          <w:szCs w:val="28"/>
          <w:lang w:val="uk-UA"/>
        </w:rPr>
        <w:br/>
      </w:r>
      <w:r w:rsidR="00392BA0" w:rsidRPr="00D8363E">
        <w:rPr>
          <w:rFonts w:ascii="Times New Roman" w:hAnsi="Times New Roman" w:cs="Times New Roman"/>
          <w:sz w:val="28"/>
          <w:szCs w:val="28"/>
          <w:lang w:val="uk-UA"/>
        </w:rPr>
        <w:t xml:space="preserve">      </w:t>
      </w:r>
    </w:p>
    <w:p w14:paraId="7559716A"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lang w:val="uk-UA"/>
        </w:rPr>
      </w:pPr>
      <w:r w:rsidRPr="00D8363E">
        <w:rPr>
          <w:rFonts w:ascii="Times New Roman" w:hAnsi="Times New Roman" w:cs="Times New Roman"/>
          <w:sz w:val="28"/>
          <w:szCs w:val="28"/>
          <w:lang w:val="uk-UA"/>
        </w:rPr>
        <w:t xml:space="preserve">     Для успішного здійснення завдань дошкільної освіти вирішальним має стати практика визнання пріоритету дитячого буття, за якої в центрі уваги є дитина з її природними нахилами, можливостями, прагненнями, інтересами тощо. </w:t>
      </w:r>
    </w:p>
    <w:p w14:paraId="0360EA78"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lang w:val="uk-UA"/>
        </w:rPr>
      </w:pPr>
      <w:r w:rsidRPr="00D8363E">
        <w:rPr>
          <w:rFonts w:ascii="Times New Roman" w:hAnsi="Times New Roman" w:cs="Times New Roman"/>
          <w:sz w:val="28"/>
          <w:szCs w:val="28"/>
          <w:lang w:val="uk-UA"/>
        </w:rPr>
        <w:t xml:space="preserve">   Щоб забезпечити гармонійну єдність процесів виховання і навчання, спрямовану на розвиток і саморозвиток дітей, необхідне цілеспрямоване, раціональне планування життєдіяльності дітей. З цією метою Міністерством освіти, науки, молоді і спорту України було підготовлено </w:t>
      </w:r>
      <w:proofErr w:type="spellStart"/>
      <w:r w:rsidRPr="00D8363E">
        <w:rPr>
          <w:rFonts w:ascii="Times New Roman" w:hAnsi="Times New Roman" w:cs="Times New Roman"/>
          <w:sz w:val="28"/>
          <w:szCs w:val="28"/>
          <w:lang w:val="uk-UA"/>
        </w:rPr>
        <w:t>інструктивно</w:t>
      </w:r>
      <w:proofErr w:type="spellEnd"/>
      <w:r w:rsidRPr="00D8363E">
        <w:rPr>
          <w:rFonts w:ascii="Times New Roman" w:hAnsi="Times New Roman" w:cs="Times New Roman"/>
          <w:sz w:val="28"/>
          <w:szCs w:val="28"/>
          <w:lang w:val="uk-UA"/>
        </w:rPr>
        <w:t xml:space="preserve">-методичний лист «Планування роботи в дошкільних навчальних закладах» за № 1/9-455 від 03.07.09 року. </w:t>
      </w:r>
    </w:p>
    <w:p w14:paraId="380FB3EB" w14:textId="77777777" w:rsidR="00055158" w:rsidRPr="00D8363E" w:rsidRDefault="00392BA0" w:rsidP="00055158">
      <w:pPr>
        <w:shd w:val="clear" w:color="auto" w:fill="FFFFFF" w:themeFill="background1"/>
        <w:spacing w:after="0" w:line="240" w:lineRule="auto"/>
        <w:rPr>
          <w:rFonts w:ascii="Times New Roman" w:hAnsi="Times New Roman" w:cs="Times New Roman"/>
          <w:sz w:val="28"/>
          <w:szCs w:val="28"/>
          <w:lang w:val="uk-UA"/>
        </w:rPr>
      </w:pPr>
      <w:r w:rsidRPr="00D8363E">
        <w:rPr>
          <w:rFonts w:ascii="Times New Roman" w:hAnsi="Times New Roman" w:cs="Times New Roman"/>
          <w:sz w:val="28"/>
          <w:szCs w:val="28"/>
          <w:lang w:val="uk-UA"/>
        </w:rPr>
        <w:t>В листі наголошено, що робота педагогічних працівників регламентується календарним планом, який є основним для вихователя, і може складатися на місяць, 1-2 тижні, один чи декілька днів. Модель планування, структура і форма плану затверджується педагогічною радою, враховуючи досвід роботи вихователів, обізнаність з вимогами програми тощо. Вихователь має свободу вибору більш ефективної, зручної для нього моделі і форми планування                                 . </w:t>
      </w:r>
      <w:r w:rsidRPr="00D8363E">
        <w:rPr>
          <w:rFonts w:ascii="Times New Roman" w:hAnsi="Times New Roman" w:cs="Times New Roman"/>
          <w:sz w:val="28"/>
          <w:szCs w:val="28"/>
          <w:lang w:val="uk-UA"/>
        </w:rPr>
        <w:br/>
        <w:t xml:space="preserve">                               </w:t>
      </w:r>
      <w:r w:rsidRPr="00D8363E">
        <w:rPr>
          <w:rFonts w:ascii="Times New Roman" w:hAnsi="Times New Roman" w:cs="Times New Roman"/>
          <w:b/>
          <w:color w:val="0070C0"/>
          <w:sz w:val="28"/>
          <w:szCs w:val="28"/>
          <w:lang w:val="uk-UA"/>
        </w:rPr>
        <w:t>Моделі планування можуть бути</w:t>
      </w:r>
      <w:r w:rsidR="00055158" w:rsidRPr="00D8363E">
        <w:rPr>
          <w:rFonts w:ascii="Times New Roman" w:hAnsi="Times New Roman" w:cs="Times New Roman"/>
          <w:b/>
          <w:color w:val="0070C0"/>
          <w:sz w:val="28"/>
          <w:szCs w:val="28"/>
          <w:lang w:val="uk-UA"/>
        </w:rPr>
        <w:t xml:space="preserve">  </w:t>
      </w:r>
      <w:r w:rsidRPr="00D8363E">
        <w:rPr>
          <w:rFonts w:ascii="Times New Roman" w:hAnsi="Times New Roman" w:cs="Times New Roman"/>
          <w:b/>
          <w:color w:val="0070C0"/>
          <w:sz w:val="28"/>
          <w:szCs w:val="28"/>
          <w:lang w:val="uk-UA"/>
        </w:rPr>
        <w:t xml:space="preserve">          </w:t>
      </w:r>
      <w:r w:rsidRPr="00D8363E">
        <w:rPr>
          <w:rFonts w:ascii="Times New Roman" w:hAnsi="Times New Roman" w:cs="Times New Roman"/>
          <w:color w:val="0070C0"/>
          <w:sz w:val="28"/>
          <w:szCs w:val="28"/>
          <w:lang w:val="uk-UA"/>
        </w:rPr>
        <w:t xml:space="preserve">                 </w:t>
      </w:r>
      <w:r w:rsidRPr="00D8363E">
        <w:rPr>
          <w:rFonts w:ascii="Times New Roman" w:hAnsi="Times New Roman" w:cs="Times New Roman"/>
          <w:sz w:val="28"/>
          <w:szCs w:val="28"/>
          <w:lang w:val="uk-UA"/>
        </w:rPr>
        <w:t xml:space="preserve">                </w:t>
      </w:r>
      <w:r w:rsidRPr="00D8363E">
        <w:rPr>
          <w:rFonts w:ascii="Times New Roman" w:hAnsi="Times New Roman" w:cs="Times New Roman"/>
          <w:sz w:val="28"/>
          <w:szCs w:val="28"/>
          <w:lang w:val="uk-UA"/>
        </w:rPr>
        <w:br/>
      </w:r>
    </w:p>
    <w:p w14:paraId="4D760C4C" w14:textId="77777777" w:rsidR="00392BA0" w:rsidRPr="00D8363E" w:rsidRDefault="00055158" w:rsidP="00055158">
      <w:pPr>
        <w:shd w:val="clear" w:color="auto" w:fill="FFFFFF" w:themeFill="background1"/>
        <w:spacing w:after="0" w:line="240" w:lineRule="auto"/>
        <w:jc w:val="both"/>
        <w:rPr>
          <w:rFonts w:ascii="Times New Roman" w:hAnsi="Times New Roman" w:cs="Times New Roman"/>
          <w:color w:val="0070C0"/>
          <w:sz w:val="28"/>
          <w:szCs w:val="28"/>
          <w:lang w:val="uk-UA"/>
        </w:rPr>
      </w:pPr>
      <w:r w:rsidRPr="00D8363E">
        <w:rPr>
          <w:rFonts w:ascii="Times New Roman" w:hAnsi="Times New Roman" w:cs="Times New Roman"/>
          <w:sz w:val="28"/>
          <w:szCs w:val="28"/>
          <w:lang w:val="uk-UA"/>
        </w:rPr>
        <w:t xml:space="preserve">- </w:t>
      </w:r>
      <w:r w:rsidR="00392BA0" w:rsidRPr="00D8363E">
        <w:rPr>
          <w:rFonts w:ascii="Times New Roman" w:hAnsi="Times New Roman" w:cs="Times New Roman"/>
          <w:i/>
          <w:sz w:val="28"/>
          <w:szCs w:val="28"/>
          <w:lang w:val="uk-UA"/>
        </w:rPr>
        <w:t>за сферами життєдіяльності</w:t>
      </w:r>
      <w:r w:rsidR="00392BA0" w:rsidRPr="00D8363E">
        <w:rPr>
          <w:rFonts w:ascii="Times New Roman" w:hAnsi="Times New Roman" w:cs="Times New Roman"/>
          <w:sz w:val="28"/>
          <w:szCs w:val="28"/>
          <w:lang w:val="uk-UA"/>
        </w:rPr>
        <w:t xml:space="preserve"> - щодня реалізується завдання однієї із сфер і всі лінії розвитку (метод занурення); п'ятниця або понеділок - день узагальнення за всіма сферами                           ; </w:t>
      </w:r>
      <w:r w:rsidR="00392BA0" w:rsidRPr="00D8363E">
        <w:rPr>
          <w:rFonts w:ascii="Times New Roman" w:hAnsi="Times New Roman" w:cs="Times New Roman"/>
          <w:sz w:val="28"/>
          <w:szCs w:val="28"/>
          <w:lang w:val="uk-UA"/>
        </w:rPr>
        <w:br/>
        <w:t xml:space="preserve">• </w:t>
      </w:r>
      <w:r w:rsidR="00392BA0" w:rsidRPr="00D8363E">
        <w:rPr>
          <w:rFonts w:ascii="Times New Roman" w:hAnsi="Times New Roman" w:cs="Times New Roman"/>
          <w:i/>
          <w:sz w:val="28"/>
          <w:szCs w:val="28"/>
          <w:lang w:val="uk-UA"/>
        </w:rPr>
        <w:t>за видами діяльності</w:t>
      </w:r>
      <w:r w:rsidR="00392BA0" w:rsidRPr="00D8363E">
        <w:rPr>
          <w:rFonts w:ascii="Times New Roman" w:hAnsi="Times New Roman" w:cs="Times New Roman"/>
          <w:sz w:val="28"/>
          <w:szCs w:val="28"/>
          <w:lang w:val="uk-UA"/>
        </w:rPr>
        <w:t xml:space="preserve"> (ігрова, трудова, комунікативна, пізнавальна, рухова, навчальна) з урахуванням усіх ліній розвитку та змісту сфер життєдіяльності; </w:t>
      </w:r>
      <w:r w:rsidR="00392BA0" w:rsidRPr="00D8363E">
        <w:rPr>
          <w:rFonts w:ascii="Times New Roman" w:hAnsi="Times New Roman" w:cs="Times New Roman"/>
          <w:sz w:val="28"/>
          <w:szCs w:val="28"/>
          <w:lang w:val="uk-UA"/>
        </w:rPr>
        <w:br/>
        <w:t xml:space="preserve">• </w:t>
      </w:r>
      <w:r w:rsidR="00392BA0" w:rsidRPr="00D8363E">
        <w:rPr>
          <w:rFonts w:ascii="Times New Roman" w:hAnsi="Times New Roman" w:cs="Times New Roman"/>
          <w:i/>
          <w:sz w:val="28"/>
          <w:szCs w:val="28"/>
          <w:lang w:val="uk-UA"/>
        </w:rPr>
        <w:t>за інтегрованими блоками</w:t>
      </w:r>
      <w:r w:rsidR="00392BA0" w:rsidRPr="00D8363E">
        <w:rPr>
          <w:rFonts w:ascii="Times New Roman" w:hAnsi="Times New Roman" w:cs="Times New Roman"/>
          <w:sz w:val="28"/>
          <w:szCs w:val="28"/>
          <w:lang w:val="uk-UA"/>
        </w:rPr>
        <w:t xml:space="preserve"> - завдання художньо-естетичного, соціально-морального, мовленнєвого розвитку та інших, розв'язуються через усі сфери життєдіяльності. Окремо плануються завдання і види роботи з фізичної культури та музики                                      ; </w:t>
      </w:r>
      <w:r w:rsidR="00392BA0" w:rsidRPr="00D8363E">
        <w:rPr>
          <w:rFonts w:ascii="Times New Roman" w:hAnsi="Times New Roman" w:cs="Times New Roman"/>
          <w:sz w:val="28"/>
          <w:szCs w:val="28"/>
          <w:lang w:val="uk-UA"/>
        </w:rPr>
        <w:br/>
        <w:t xml:space="preserve">• </w:t>
      </w:r>
      <w:r w:rsidR="00392BA0" w:rsidRPr="00D8363E">
        <w:rPr>
          <w:rFonts w:ascii="Times New Roman" w:hAnsi="Times New Roman" w:cs="Times New Roman"/>
          <w:i/>
          <w:sz w:val="28"/>
          <w:szCs w:val="28"/>
          <w:lang w:val="uk-UA"/>
        </w:rPr>
        <w:t>за лініями розвитку</w:t>
      </w:r>
      <w:r w:rsidR="00392BA0" w:rsidRPr="00D8363E">
        <w:rPr>
          <w:rFonts w:ascii="Times New Roman" w:hAnsi="Times New Roman" w:cs="Times New Roman"/>
          <w:sz w:val="28"/>
          <w:szCs w:val="28"/>
          <w:lang w:val="uk-UA"/>
        </w:rPr>
        <w:t xml:space="preserve"> - кожного дня домінує одна лінія розвитку у взаємодії з іншими з урахуванням змісту усіх сфер життєдіяльності (метод занурення) тощо. </w:t>
      </w:r>
      <w:r w:rsidR="00392BA0" w:rsidRPr="00D8363E">
        <w:rPr>
          <w:rFonts w:ascii="Times New Roman" w:hAnsi="Times New Roman" w:cs="Times New Roman"/>
          <w:sz w:val="28"/>
          <w:szCs w:val="28"/>
          <w:lang w:val="uk-UA"/>
        </w:rPr>
        <w:br/>
        <w:t>Практика показує, що при плануванні роботи варто використовувати блочно-тематичний принцип, оскільки він базується на інтегрованому підході до організації життєдіяльності дітей, забезпечує змістову цілісність, системність, послідовність, ускладнення та повторення програмового матеріалу. Застерігаємо від нераціонального планування, коли перевага надається одній сфері життєдіяльності або лінії розвитку на тривалий період (тиждень, місяць), що не забезпечує цілісного, системного підходу до життєдіяльності дітей                      . </w:t>
      </w:r>
      <w:r w:rsidR="00392BA0" w:rsidRPr="00D8363E">
        <w:rPr>
          <w:rFonts w:ascii="Times New Roman" w:hAnsi="Times New Roman" w:cs="Times New Roman"/>
          <w:sz w:val="28"/>
          <w:szCs w:val="28"/>
          <w:lang w:val="uk-UA"/>
        </w:rPr>
        <w:br/>
      </w:r>
      <w:r w:rsidR="00392BA0" w:rsidRPr="00D8363E">
        <w:rPr>
          <w:rFonts w:ascii="Times New Roman" w:hAnsi="Times New Roman" w:cs="Times New Roman"/>
          <w:b/>
          <w:color w:val="0070C0"/>
          <w:sz w:val="28"/>
          <w:szCs w:val="28"/>
          <w:lang w:val="uk-UA"/>
        </w:rPr>
        <w:t>Календарному плануванню передує перспективне</w:t>
      </w:r>
      <w:r w:rsidR="00392BA0" w:rsidRPr="00D8363E">
        <w:rPr>
          <w:rFonts w:ascii="Times New Roman" w:hAnsi="Times New Roman" w:cs="Times New Roman"/>
          <w:color w:val="0070C0"/>
          <w:sz w:val="28"/>
          <w:szCs w:val="28"/>
          <w:lang w:val="uk-UA"/>
        </w:rPr>
        <w:t xml:space="preserve">. </w:t>
      </w:r>
    </w:p>
    <w:p w14:paraId="44C295DA" w14:textId="77777777" w:rsidR="00055158" w:rsidRPr="00D8363E" w:rsidRDefault="00392BA0" w:rsidP="00055158">
      <w:pPr>
        <w:shd w:val="clear" w:color="auto" w:fill="FFFFFF" w:themeFill="background1"/>
        <w:spacing w:after="0" w:line="240" w:lineRule="auto"/>
        <w:jc w:val="both"/>
        <w:rPr>
          <w:rFonts w:ascii="Times New Roman" w:hAnsi="Times New Roman" w:cs="Times New Roman"/>
          <w:sz w:val="28"/>
          <w:szCs w:val="28"/>
          <w:lang w:val="uk-UA"/>
        </w:rPr>
      </w:pPr>
      <w:r w:rsidRPr="00D8363E">
        <w:rPr>
          <w:rFonts w:ascii="Times New Roman" w:hAnsi="Times New Roman" w:cs="Times New Roman"/>
          <w:sz w:val="28"/>
          <w:szCs w:val="28"/>
          <w:lang w:val="uk-UA"/>
        </w:rPr>
        <w:t xml:space="preserve">Перспективне планування навчально-виховної роботи педагога - це прогнозування його освітньої діяльності на значну часову перспективу (від 1 місяця до 1 року), в якому фахівець передбачає власну систему педагогічних </w:t>
      </w:r>
      <w:r w:rsidRPr="00D8363E">
        <w:rPr>
          <w:rFonts w:ascii="Times New Roman" w:hAnsi="Times New Roman" w:cs="Times New Roman"/>
          <w:sz w:val="28"/>
          <w:szCs w:val="28"/>
          <w:lang w:val="uk-UA"/>
        </w:rPr>
        <w:lastRenderedPageBreak/>
        <w:t xml:space="preserve">заходів, їх розподіл у часі, послідовність проведення. Воно допомагає вихователю надати педагогічному процесу в певній групі дітей більшої визначеності, цілеспрямованості, системності, забезпечити його поетапність. Його результатом є перспективні плани, які складаються у довільній формі (текстовій або графічній).     </w:t>
      </w:r>
    </w:p>
    <w:p w14:paraId="77FBA8A7" w14:textId="77777777" w:rsidR="00392BA0" w:rsidRPr="00D8363E" w:rsidRDefault="00392BA0" w:rsidP="00055158">
      <w:pPr>
        <w:shd w:val="clear" w:color="auto" w:fill="FFFFFF" w:themeFill="background1"/>
        <w:spacing w:after="0" w:line="240" w:lineRule="auto"/>
        <w:jc w:val="both"/>
        <w:rPr>
          <w:rFonts w:ascii="Times New Roman" w:hAnsi="Times New Roman" w:cs="Times New Roman"/>
          <w:sz w:val="28"/>
          <w:szCs w:val="28"/>
          <w:lang w:val="uk-UA"/>
        </w:rPr>
      </w:pPr>
      <w:r w:rsidRPr="00D8363E">
        <w:rPr>
          <w:rFonts w:ascii="Times New Roman" w:hAnsi="Times New Roman" w:cs="Times New Roman"/>
          <w:b/>
          <w:color w:val="0070C0"/>
          <w:sz w:val="28"/>
          <w:szCs w:val="28"/>
          <w:lang w:val="uk-UA"/>
        </w:rPr>
        <w:t>Перспективні плани розробляються</w:t>
      </w:r>
      <w:r w:rsidRPr="00D8363E">
        <w:rPr>
          <w:rFonts w:ascii="Times New Roman" w:hAnsi="Times New Roman" w:cs="Times New Roman"/>
          <w:sz w:val="28"/>
          <w:szCs w:val="28"/>
          <w:lang w:val="uk-UA"/>
        </w:rPr>
        <w:t xml:space="preserve">, як правило, у вигляді сіток. </w:t>
      </w:r>
    </w:p>
    <w:p w14:paraId="0C82146B" w14:textId="77777777" w:rsidR="00392BA0" w:rsidRPr="00D8363E" w:rsidRDefault="00392BA0" w:rsidP="00055158">
      <w:pPr>
        <w:shd w:val="clear" w:color="auto" w:fill="FFFFFF" w:themeFill="background1"/>
        <w:spacing w:after="0" w:line="240" w:lineRule="auto"/>
        <w:jc w:val="both"/>
        <w:rPr>
          <w:rFonts w:ascii="Times New Roman" w:hAnsi="Times New Roman" w:cs="Times New Roman"/>
          <w:sz w:val="28"/>
          <w:szCs w:val="28"/>
          <w:lang w:val="uk-UA"/>
        </w:rPr>
      </w:pPr>
      <w:r w:rsidRPr="00D8363E">
        <w:rPr>
          <w:rFonts w:ascii="Times New Roman" w:hAnsi="Times New Roman" w:cs="Times New Roman"/>
          <w:sz w:val="28"/>
          <w:szCs w:val="28"/>
          <w:lang w:val="uk-UA"/>
        </w:rPr>
        <w:t xml:space="preserve">На місячну перспективу доцільно планувати сітки занять (зазначається сфера життєдіяльності чи розділ програми, тема і основна мета занять. Вихователі не вносять до сітки занять на місяць тему і мету музичних занять. </w:t>
      </w:r>
    </w:p>
    <w:p w14:paraId="7556092F" w14:textId="77777777" w:rsidR="00392BA0" w:rsidRPr="00D8363E" w:rsidRDefault="00392BA0" w:rsidP="00055158">
      <w:pPr>
        <w:shd w:val="clear" w:color="auto" w:fill="FFFFFF" w:themeFill="background1"/>
        <w:spacing w:after="0" w:line="240" w:lineRule="auto"/>
        <w:jc w:val="both"/>
        <w:rPr>
          <w:rFonts w:ascii="Times New Roman" w:hAnsi="Times New Roman" w:cs="Times New Roman"/>
          <w:sz w:val="28"/>
          <w:szCs w:val="28"/>
          <w:lang w:val="uk-UA"/>
        </w:rPr>
      </w:pPr>
      <w:r w:rsidRPr="00D8363E">
        <w:rPr>
          <w:rFonts w:ascii="Times New Roman" w:hAnsi="Times New Roman" w:cs="Times New Roman"/>
          <w:sz w:val="28"/>
          <w:szCs w:val="28"/>
          <w:lang w:val="uk-UA"/>
        </w:rPr>
        <w:t xml:space="preserve">   Плануючи фізкультурні заняття, вказують лише їх теми: назви вправ з основних рухів та рухливої гри із основної частини заняття.</w:t>
      </w:r>
    </w:p>
    <w:p w14:paraId="00AB58BF" w14:textId="77777777" w:rsidR="00392BA0" w:rsidRPr="00D8363E" w:rsidRDefault="00392BA0" w:rsidP="00055158">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lang w:val="uk-UA"/>
        </w:rPr>
      </w:pPr>
      <w:r w:rsidRPr="00D8363E">
        <w:rPr>
          <w:rFonts w:ascii="Times New Roman" w:hAnsi="Times New Roman" w:cs="Times New Roman"/>
          <w:sz w:val="28"/>
          <w:szCs w:val="28"/>
          <w:lang w:val="uk-UA"/>
        </w:rPr>
        <w:t>Мета цих занять, окремі види, форми роботи розкриваються у календарних планах. </w:t>
      </w:r>
      <w:r w:rsidRPr="00D8363E">
        <w:rPr>
          <w:rFonts w:ascii="Times New Roman" w:hAnsi="Times New Roman" w:cs="Times New Roman"/>
          <w:sz w:val="28"/>
          <w:szCs w:val="28"/>
          <w:lang w:val="uk-UA"/>
        </w:rPr>
        <w:br/>
      </w:r>
      <w:r w:rsidRPr="00D8363E">
        <w:rPr>
          <w:rFonts w:ascii="Times New Roman" w:hAnsi="Times New Roman" w:cs="Times New Roman"/>
          <w:sz w:val="28"/>
          <w:szCs w:val="28"/>
          <w:shd w:val="clear" w:color="auto" w:fill="FFFFFF" w:themeFill="background1"/>
          <w:lang w:val="uk-UA"/>
        </w:rPr>
        <w:t xml:space="preserve">До перспективних планів належать також </w:t>
      </w:r>
      <w:r w:rsidRPr="00D8363E">
        <w:rPr>
          <w:rFonts w:ascii="Times New Roman" w:hAnsi="Times New Roman" w:cs="Times New Roman"/>
          <w:b/>
          <w:color w:val="0070C0"/>
          <w:sz w:val="28"/>
          <w:szCs w:val="28"/>
          <w:shd w:val="clear" w:color="auto" w:fill="FFFFFF" w:themeFill="background1"/>
          <w:lang w:val="uk-UA"/>
        </w:rPr>
        <w:t>сітки ігрової, трудової діяльності, вивчення фізичних вправ, проведення свят, розваг</w:t>
      </w:r>
      <w:r w:rsidRPr="00D8363E">
        <w:rPr>
          <w:rFonts w:ascii="Times New Roman" w:hAnsi="Times New Roman" w:cs="Times New Roman"/>
          <w:b/>
          <w:sz w:val="28"/>
          <w:szCs w:val="28"/>
          <w:shd w:val="clear" w:color="auto" w:fill="FFFFFF" w:themeFill="background1"/>
          <w:lang w:val="uk-UA"/>
        </w:rPr>
        <w:t xml:space="preserve"> </w:t>
      </w:r>
      <w:r w:rsidRPr="00D8363E">
        <w:rPr>
          <w:rFonts w:ascii="Times New Roman" w:hAnsi="Times New Roman" w:cs="Times New Roman"/>
          <w:sz w:val="28"/>
          <w:szCs w:val="28"/>
          <w:shd w:val="clear" w:color="auto" w:fill="FFFFFF" w:themeFill="background1"/>
          <w:lang w:val="uk-UA"/>
        </w:rPr>
        <w:t xml:space="preserve">тощо, які педагог складає на різний термін. </w:t>
      </w:r>
    </w:p>
    <w:p w14:paraId="487856DA"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lang w:val="uk-UA"/>
        </w:rPr>
      </w:pPr>
      <w:r w:rsidRPr="00D8363E">
        <w:rPr>
          <w:rFonts w:ascii="Times New Roman" w:hAnsi="Times New Roman" w:cs="Times New Roman"/>
          <w:sz w:val="28"/>
          <w:szCs w:val="28"/>
          <w:shd w:val="clear" w:color="auto" w:fill="FFFFFF" w:themeFill="background1"/>
          <w:lang w:val="uk-UA"/>
        </w:rPr>
        <w:t xml:space="preserve">   Зокрема, перспективні сітки проведення свят, розучування рухливих, сюжетно-рольових, музичних ігор зручно розробляти на весь навчальний рік; перспективні плани проведення розваг — на квартал чи півріччя; плани розучування фізичних вправ, музично-ритмічних рухів, творів для слухання музики і співів, включення вправ до різних форм роботи з фізичного виховання, організації підготовчої роботи і проведення творчих ігор, праці в природі, господарсько-побутової, ручної праці (колективно чи підгрупами), систематичних спостережень в природі та довкіллі — на місяць або квартал.</w:t>
      </w:r>
    </w:p>
    <w:p w14:paraId="4BA8BD44"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i/>
          <w:sz w:val="28"/>
          <w:szCs w:val="28"/>
          <w:u w:val="single"/>
          <w:shd w:val="clear" w:color="auto" w:fill="FFFFFF" w:themeFill="background1"/>
          <w:lang w:val="uk-UA"/>
        </w:rPr>
      </w:pPr>
      <w:r w:rsidRPr="00D8363E">
        <w:rPr>
          <w:rFonts w:ascii="Times New Roman" w:hAnsi="Times New Roman" w:cs="Times New Roman"/>
          <w:sz w:val="28"/>
          <w:szCs w:val="28"/>
          <w:shd w:val="clear" w:color="auto" w:fill="FFFFFF" w:themeFill="background1"/>
          <w:lang w:val="uk-UA"/>
        </w:rPr>
        <w:t xml:space="preserve">     Запропоновані види перспективних планів (крім сіток проведення свят і розваг) не є обов'язковими. Вони служать допоміжним документом під час календарного планування і розробляються педагогами залежно від потреб, продиктованих конкретними умовами освітнього процесу, та власних творчих задумів практиків            . </w:t>
      </w:r>
      <w:r w:rsidRPr="00D8363E">
        <w:rPr>
          <w:rFonts w:ascii="Times New Roman" w:hAnsi="Times New Roman" w:cs="Times New Roman"/>
          <w:sz w:val="28"/>
          <w:szCs w:val="28"/>
          <w:shd w:val="clear" w:color="auto" w:fill="FFFFFF" w:themeFill="background1"/>
          <w:lang w:val="uk-UA"/>
        </w:rPr>
        <w:br/>
      </w:r>
      <w:r w:rsidRPr="00D8363E">
        <w:rPr>
          <w:rFonts w:ascii="Times New Roman" w:hAnsi="Times New Roman" w:cs="Times New Roman"/>
          <w:i/>
          <w:sz w:val="28"/>
          <w:szCs w:val="28"/>
          <w:u w:val="single"/>
          <w:shd w:val="clear" w:color="auto" w:fill="FFFFFF" w:themeFill="background1"/>
          <w:lang w:val="uk-UA"/>
        </w:rPr>
        <w:t xml:space="preserve">На основі перспективного - педагоги розробляють календарний (щоденний) план роботи. </w:t>
      </w:r>
    </w:p>
    <w:p w14:paraId="2371B75E"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lang w:val="uk-UA"/>
        </w:rPr>
      </w:pPr>
      <w:r w:rsidRPr="00D8363E">
        <w:rPr>
          <w:rFonts w:ascii="Times New Roman" w:hAnsi="Times New Roman" w:cs="Times New Roman"/>
          <w:sz w:val="28"/>
          <w:szCs w:val="28"/>
          <w:shd w:val="clear" w:color="auto" w:fill="FFFFFF" w:themeFill="background1"/>
          <w:lang w:val="uk-UA"/>
        </w:rPr>
        <w:t xml:space="preserve">     </w:t>
      </w:r>
      <w:r w:rsidRPr="00D8363E">
        <w:rPr>
          <w:rFonts w:ascii="Times New Roman" w:hAnsi="Times New Roman" w:cs="Times New Roman"/>
          <w:b/>
          <w:color w:val="0070C0"/>
          <w:sz w:val="28"/>
          <w:szCs w:val="28"/>
          <w:shd w:val="clear" w:color="auto" w:fill="FFFFFF" w:themeFill="background1"/>
          <w:lang w:val="uk-UA"/>
        </w:rPr>
        <w:t>Календарний план складається з двох частин</w:t>
      </w:r>
      <w:r w:rsidRPr="00D8363E">
        <w:rPr>
          <w:rFonts w:ascii="Times New Roman" w:hAnsi="Times New Roman" w:cs="Times New Roman"/>
          <w:color w:val="0070C0"/>
          <w:sz w:val="28"/>
          <w:szCs w:val="28"/>
          <w:shd w:val="clear" w:color="auto" w:fill="FFFFFF" w:themeFill="background1"/>
          <w:lang w:val="uk-UA"/>
        </w:rPr>
        <w:t xml:space="preserve">: </w:t>
      </w:r>
      <w:r w:rsidRPr="00D8363E">
        <w:rPr>
          <w:rFonts w:ascii="Times New Roman" w:hAnsi="Times New Roman" w:cs="Times New Roman"/>
          <w:sz w:val="28"/>
          <w:szCs w:val="28"/>
          <w:shd w:val="clear" w:color="auto" w:fill="FFFFFF" w:themeFill="background1"/>
          <w:lang w:val="uk-UA"/>
        </w:rPr>
        <w:t xml:space="preserve">робота перед планом і власне план. </w:t>
      </w:r>
    </w:p>
    <w:p w14:paraId="5C944692"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lang w:val="uk-UA"/>
        </w:rPr>
      </w:pPr>
      <w:r w:rsidRPr="00D8363E">
        <w:rPr>
          <w:rFonts w:ascii="Times New Roman" w:hAnsi="Times New Roman" w:cs="Times New Roman"/>
          <w:sz w:val="28"/>
          <w:szCs w:val="28"/>
          <w:shd w:val="clear" w:color="auto" w:fill="FFFFFF" w:themeFill="background1"/>
          <w:lang w:val="uk-UA"/>
        </w:rPr>
        <w:t xml:space="preserve">    Перед планом на початку кожного місяця обов'язково записуються комплекси вправ ранкової гімнастика та гімнастики після денного сну (по 2 комплекси на місяць з визначенням ускладнень до кожного комплексу за тиждень); </w:t>
      </w:r>
    </w:p>
    <w:p w14:paraId="3F643C6F"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lang w:val="uk-UA"/>
        </w:rPr>
      </w:pPr>
      <w:r w:rsidRPr="00D8363E">
        <w:rPr>
          <w:rFonts w:ascii="Times New Roman" w:hAnsi="Times New Roman" w:cs="Times New Roman"/>
          <w:sz w:val="28"/>
          <w:szCs w:val="28"/>
          <w:shd w:val="clear" w:color="auto" w:fill="FFFFFF" w:themeFill="background1"/>
          <w:lang w:val="uk-UA"/>
        </w:rPr>
        <w:t>- загартовуючи заходи (назва, норми); колективні форми роботи з батьками вихованців конкретної вікової групи (теми, терміни</w:t>
      </w:r>
      <w:r w:rsidRPr="00D8363E">
        <w:rPr>
          <w:rFonts w:ascii="Times New Roman" w:hAnsi="Times New Roman" w:cs="Times New Roman"/>
          <w:sz w:val="28"/>
          <w:szCs w:val="28"/>
          <w:shd w:val="clear" w:color="auto" w:fill="E2DFD6"/>
          <w:lang w:val="uk-UA"/>
        </w:rPr>
        <w:t xml:space="preserve"> </w:t>
      </w:r>
      <w:r w:rsidRPr="00D8363E">
        <w:rPr>
          <w:rFonts w:ascii="Times New Roman" w:hAnsi="Times New Roman" w:cs="Times New Roman"/>
          <w:sz w:val="28"/>
          <w:szCs w:val="28"/>
          <w:shd w:val="clear" w:color="auto" w:fill="FFFFFF" w:themeFill="background1"/>
          <w:lang w:val="uk-UA"/>
        </w:rPr>
        <w:t xml:space="preserve">проведення); </w:t>
      </w:r>
    </w:p>
    <w:p w14:paraId="036F4FA9" w14:textId="77777777" w:rsidR="00392BA0" w:rsidRPr="00D8363E" w:rsidRDefault="00392BA0" w:rsidP="00392BA0">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lang w:val="uk-UA"/>
        </w:rPr>
      </w:pPr>
      <w:r w:rsidRPr="00D8363E">
        <w:rPr>
          <w:rFonts w:ascii="Times New Roman" w:hAnsi="Times New Roman" w:cs="Times New Roman"/>
          <w:sz w:val="28"/>
          <w:szCs w:val="28"/>
          <w:shd w:val="clear" w:color="auto" w:fill="FFFFFF" w:themeFill="background1"/>
          <w:lang w:val="uk-UA"/>
        </w:rPr>
        <w:t xml:space="preserve"> - інші форми роботи за необхідності, розраховані на тривалий період, наприклад: вправляння дітей у користуванні </w:t>
      </w:r>
      <w:proofErr w:type="spellStart"/>
      <w:r w:rsidRPr="00D8363E">
        <w:rPr>
          <w:rFonts w:ascii="Times New Roman" w:hAnsi="Times New Roman" w:cs="Times New Roman"/>
          <w:sz w:val="28"/>
          <w:szCs w:val="28"/>
          <w:shd w:val="clear" w:color="auto" w:fill="FFFFFF" w:themeFill="background1"/>
          <w:lang w:val="uk-UA"/>
        </w:rPr>
        <w:t>ножем</w:t>
      </w:r>
      <w:proofErr w:type="spellEnd"/>
      <w:r w:rsidRPr="00D8363E">
        <w:rPr>
          <w:rFonts w:ascii="Times New Roman" w:hAnsi="Times New Roman" w:cs="Times New Roman"/>
          <w:sz w:val="28"/>
          <w:szCs w:val="28"/>
          <w:shd w:val="clear" w:color="auto" w:fill="FFFFFF" w:themeFill="background1"/>
          <w:lang w:val="uk-UA"/>
        </w:rPr>
        <w:t xml:space="preserve"> під час їди. </w:t>
      </w:r>
      <w:r w:rsidRPr="00D8363E">
        <w:rPr>
          <w:rFonts w:ascii="Times New Roman" w:hAnsi="Times New Roman" w:cs="Times New Roman"/>
          <w:sz w:val="28"/>
          <w:szCs w:val="28"/>
          <w:shd w:val="clear" w:color="auto" w:fill="FFFFFF" w:themeFill="background1"/>
          <w:lang w:val="uk-UA"/>
        </w:rPr>
        <w:br/>
      </w:r>
      <w:r w:rsidRPr="00D8363E">
        <w:rPr>
          <w:rFonts w:ascii="Times New Roman" w:hAnsi="Times New Roman" w:cs="Times New Roman"/>
          <w:b/>
          <w:color w:val="0070C0"/>
          <w:sz w:val="28"/>
          <w:szCs w:val="28"/>
          <w:shd w:val="clear" w:color="auto" w:fill="FFFFFF" w:themeFill="background1"/>
          <w:lang w:val="uk-UA"/>
        </w:rPr>
        <w:t xml:space="preserve">Принципами календарного планування </w:t>
      </w:r>
      <w:r w:rsidRPr="00D8363E">
        <w:rPr>
          <w:rFonts w:ascii="Times New Roman" w:hAnsi="Times New Roman" w:cs="Times New Roman"/>
          <w:b/>
          <w:sz w:val="28"/>
          <w:szCs w:val="28"/>
          <w:shd w:val="clear" w:color="auto" w:fill="FFFFFF" w:themeFill="background1"/>
          <w:lang w:val="uk-UA"/>
        </w:rPr>
        <w:t>є</w:t>
      </w:r>
      <w:r w:rsidRPr="00D8363E">
        <w:rPr>
          <w:rFonts w:ascii="Times New Roman" w:hAnsi="Times New Roman" w:cs="Times New Roman"/>
          <w:sz w:val="28"/>
          <w:szCs w:val="28"/>
          <w:shd w:val="clear" w:color="auto" w:fill="FFFFFF" w:themeFill="background1"/>
          <w:lang w:val="uk-UA"/>
        </w:rPr>
        <w:t xml:space="preserve">: </w:t>
      </w:r>
    </w:p>
    <w:p w14:paraId="604FB7FF" w14:textId="77777777" w:rsidR="00A3285F" w:rsidRPr="00392BA0" w:rsidRDefault="00392BA0" w:rsidP="00392BA0">
      <w:pPr>
        <w:shd w:val="clear" w:color="auto" w:fill="FFFFFF" w:themeFill="background1"/>
        <w:spacing w:after="0" w:line="240" w:lineRule="auto"/>
        <w:jc w:val="both"/>
        <w:rPr>
          <w:rFonts w:ascii="Times New Roman" w:hAnsi="Times New Roman" w:cs="Times New Roman"/>
          <w:sz w:val="28"/>
          <w:szCs w:val="28"/>
        </w:rPr>
      </w:pPr>
      <w:r w:rsidRPr="00D8363E">
        <w:rPr>
          <w:rFonts w:ascii="Times New Roman" w:hAnsi="Times New Roman" w:cs="Times New Roman"/>
          <w:sz w:val="28"/>
          <w:szCs w:val="28"/>
          <w:shd w:val="clear" w:color="auto" w:fill="FFFFFF" w:themeFill="background1"/>
          <w:lang w:val="uk-UA"/>
        </w:rPr>
        <w:t>- послідовність у викладенні матеріалу, чіткість поставлених завдань, відповідність форм роботи віковим</w:t>
      </w:r>
      <w:r w:rsidRPr="00D8363E">
        <w:rPr>
          <w:rFonts w:ascii="Times New Roman" w:hAnsi="Times New Roman" w:cs="Times New Roman"/>
          <w:sz w:val="28"/>
          <w:szCs w:val="28"/>
          <w:shd w:val="clear" w:color="auto" w:fill="E2DFD6"/>
          <w:lang w:val="uk-UA"/>
        </w:rPr>
        <w:t xml:space="preserve"> </w:t>
      </w:r>
      <w:r w:rsidRPr="00D8363E">
        <w:rPr>
          <w:rFonts w:ascii="Times New Roman" w:hAnsi="Times New Roman" w:cs="Times New Roman"/>
          <w:sz w:val="28"/>
          <w:szCs w:val="28"/>
          <w:shd w:val="clear" w:color="auto" w:fill="FFFFFF" w:themeFill="background1"/>
          <w:lang w:val="uk-UA"/>
        </w:rPr>
        <w:t>та індивідуальним особливостям дітей, різноманітність видів діяльності то</w:t>
      </w:r>
      <w:proofErr w:type="spellStart"/>
      <w:r w:rsidRPr="00392BA0">
        <w:rPr>
          <w:rFonts w:ascii="Times New Roman" w:hAnsi="Times New Roman" w:cs="Times New Roman"/>
          <w:sz w:val="28"/>
          <w:szCs w:val="28"/>
          <w:shd w:val="clear" w:color="auto" w:fill="FFFFFF" w:themeFill="background1"/>
        </w:rPr>
        <w:t>що</w:t>
      </w:r>
      <w:proofErr w:type="spellEnd"/>
      <w:r w:rsidRPr="00392BA0">
        <w:rPr>
          <w:rFonts w:ascii="Times New Roman" w:hAnsi="Times New Roman" w:cs="Times New Roman"/>
          <w:sz w:val="28"/>
          <w:szCs w:val="28"/>
          <w:shd w:val="clear" w:color="auto" w:fill="FFFFFF" w:themeFill="background1"/>
        </w:rPr>
        <w:t>.</w:t>
      </w:r>
    </w:p>
    <w:sectPr w:rsidR="00A3285F" w:rsidRPr="00392BA0" w:rsidSect="0005515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3B8"/>
    <w:rsid w:val="00055158"/>
    <w:rsid w:val="00392BA0"/>
    <w:rsid w:val="009C33B8"/>
    <w:rsid w:val="00A3285F"/>
    <w:rsid w:val="00D8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C8B3"/>
  <w15:docId w15:val="{07BEA200-32FE-4B4A-BFE7-6C69A3A0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3611</Words>
  <Characters>2059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dc:creator>
  <cp:keywords/>
  <dc:description/>
  <cp:lastModifiedBy>Інна Вовчук</cp:lastModifiedBy>
  <cp:revision>4</cp:revision>
  <dcterms:created xsi:type="dcterms:W3CDTF">2018-02-04T20:43:00Z</dcterms:created>
  <dcterms:modified xsi:type="dcterms:W3CDTF">2022-12-14T11:29:00Z</dcterms:modified>
</cp:coreProperties>
</file>